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35" w:rsidRDefault="002B7E3B" w:rsidP="002B7E3B">
      <w:pPr>
        <w:jc w:val="both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1331E8" wp14:editId="676E78FB">
            <wp:simplePos x="0" y="0"/>
            <wp:positionH relativeFrom="margin">
              <wp:align>right</wp:align>
            </wp:positionH>
            <wp:positionV relativeFrom="paragraph">
              <wp:posOffset>3059430</wp:posOffset>
            </wp:positionV>
            <wp:extent cx="349377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435" y="21495"/>
                <wp:lineTo x="214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7" t="30559" r="10465" b="33637"/>
                    <a:stretch/>
                  </pic:blipFill>
                  <pic:spPr bwMode="auto">
                    <a:xfrm>
                      <a:off x="0" y="0"/>
                      <a:ext cx="3493770" cy="23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E3B">
        <w:rPr>
          <w:rStyle w:val="a3"/>
          <w:i/>
          <w:iCs/>
          <w:color w:val="2E74B5" w:themeColor="accent1" w:themeShade="BF"/>
          <w:sz w:val="32"/>
          <w:szCs w:val="32"/>
        </w:rPr>
        <w:t>Праздник «Я выбираю небо!»</w:t>
      </w:r>
      <w:r w:rsidRPr="002B7E3B">
        <w:rPr>
          <w:rStyle w:val="a3"/>
          <w:i/>
          <w:iCs/>
          <w:sz w:val="32"/>
          <w:szCs w:val="32"/>
        </w:rPr>
        <w:t xml:space="preserve"> </w:t>
      </w:r>
      <w:r w:rsidRPr="002B7E3B">
        <w:rPr>
          <w:sz w:val="32"/>
          <w:szCs w:val="32"/>
        </w:rPr>
        <w:t>ежегодно собирает несколько десятков тысяч человек, среди которых профессионалы и специалисты малой и большой авиации, ветераны авиационной отрасли, студенты авиационных специальностей, школьники, жители и гости Казани – все те, кто неравнодушен к небу.</w:t>
      </w:r>
      <w:r w:rsidRPr="002B7E3B">
        <w:rPr>
          <w:sz w:val="32"/>
          <w:szCs w:val="32"/>
        </w:rPr>
        <w:br/>
        <w:t>Сегодня  на площадке у центра семьи "Казан" старшеклассники нашей гимназии очередной раз стали участниками ежегодного праздника "Я выбираю небо". Мероприятие направлено на популяризацию авиации и вовлечение молодежи в отрасль путем демонстрации достижений России в области воздухоплавания и авиастроения. Праздник связан с 100-летием основания отечественной гражданской авиации и 90-летием основания Центрального аэроклуба Татарстана ДОСААФ России. </w:t>
      </w:r>
    </w:p>
    <w:p w:rsidR="002B7E3B" w:rsidRPr="002B7E3B" w:rsidRDefault="002B7E3B" w:rsidP="002B7E3B">
      <w:pPr>
        <w:jc w:val="both"/>
        <w:rPr>
          <w:sz w:val="32"/>
          <w:szCs w:val="32"/>
        </w:rPr>
      </w:pPr>
      <w:bookmarkStart w:id="0" w:name="_GoBack"/>
      <w:bookmarkEnd w:id="0"/>
    </w:p>
    <w:sectPr w:rsidR="002B7E3B" w:rsidRPr="002B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2D"/>
    <w:rsid w:val="002B7E3B"/>
    <w:rsid w:val="0093232D"/>
    <w:rsid w:val="00D2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6BB4"/>
  <w15:chartTrackingRefBased/>
  <w15:docId w15:val="{3CB4C95A-78F5-4BEE-AA9D-7EA732AD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2023-09-24T21:49:00Z</dcterms:created>
  <dcterms:modified xsi:type="dcterms:W3CDTF">2023-09-24T21:55:00Z</dcterms:modified>
</cp:coreProperties>
</file>